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9E" w:rsidRDefault="001A2E9E" w:rsidP="001A2E9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2E9E" w:rsidRDefault="001A2E9E" w:rsidP="001A2E9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2E9E" w:rsidRDefault="001A2E9E" w:rsidP="001A2E9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2E9E" w:rsidRDefault="001A2E9E" w:rsidP="001A2E9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2E9E" w:rsidRDefault="001A2E9E" w:rsidP="001A2E9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2E9E" w:rsidRDefault="001A2E9E" w:rsidP="001A2E9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2E9E" w:rsidRDefault="001A2E9E" w:rsidP="001A2E9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2E9E" w:rsidRDefault="001A2E9E" w:rsidP="001A2E9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2E9E" w:rsidRDefault="001A2E9E" w:rsidP="001A2E9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2E9E" w:rsidRDefault="001A2E9E" w:rsidP="001A2E9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2E9E" w:rsidRPr="00A52013" w:rsidRDefault="001A2E9E" w:rsidP="001A2E9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2013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ПРОГРАММа самостоятельной работы </w:t>
      </w:r>
      <w:r w:rsidRPr="00A52013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1A2E9E" w:rsidRPr="00A52013" w:rsidRDefault="001A2E9E" w:rsidP="001A2E9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9E" w:rsidRDefault="001A2E9E" w:rsidP="001A2E9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9E" w:rsidRPr="00A52013" w:rsidRDefault="001A2E9E" w:rsidP="001A2E9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13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1A2E9E" w:rsidRPr="00A52013" w:rsidRDefault="001A2E9E" w:rsidP="001A2E9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9E" w:rsidRPr="00A52013" w:rsidRDefault="001A2E9E" w:rsidP="001A2E9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9E" w:rsidRPr="00A52013" w:rsidRDefault="001A2E9E" w:rsidP="001A2E9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9E" w:rsidRPr="00A52013" w:rsidRDefault="001A2E9E" w:rsidP="001A2E9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9E" w:rsidRPr="00A52013" w:rsidRDefault="001A2E9E" w:rsidP="001A2E9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9E" w:rsidRPr="00A52013" w:rsidRDefault="001A2E9E" w:rsidP="001A2E9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9E" w:rsidRDefault="001A2E9E" w:rsidP="001A2E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013">
        <w:rPr>
          <w:rFonts w:ascii="Times New Roman" w:hAnsi="Times New Roman" w:cs="Times New Roman"/>
          <w:sz w:val="28"/>
          <w:szCs w:val="28"/>
        </w:rPr>
        <w:t>по професси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2013">
        <w:rPr>
          <w:rFonts w:ascii="Times New Roman" w:hAnsi="Times New Roman" w:cs="Times New Roman"/>
          <w:sz w:val="28"/>
          <w:szCs w:val="28"/>
        </w:rPr>
        <w:t>:</w:t>
      </w:r>
    </w:p>
    <w:p w:rsidR="001A2E9E" w:rsidRPr="00A52013" w:rsidRDefault="001A2E9E" w:rsidP="001A2E9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E9E" w:rsidRPr="001A2E9E" w:rsidRDefault="001A2E9E" w:rsidP="001A2E9E">
      <w:pPr>
        <w:ind w:firstLine="54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A2E9E">
        <w:rPr>
          <w:rFonts w:ascii="Times New Roman" w:hAnsi="Times New Roman" w:cs="Times New Roman"/>
          <w:b/>
          <w:sz w:val="28"/>
          <w:szCs w:val="28"/>
        </w:rPr>
        <w:t>19.01.17 Повар, кондитер</w:t>
      </w:r>
    </w:p>
    <w:p w:rsidR="001A2E9E" w:rsidRPr="00A52013" w:rsidRDefault="001A2E9E" w:rsidP="001A2E9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E9E" w:rsidRPr="00A52013" w:rsidRDefault="001A2E9E" w:rsidP="001A2E9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2E9E" w:rsidRPr="00A52013" w:rsidRDefault="001A2E9E" w:rsidP="001A2E9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2E9E" w:rsidRDefault="001A2E9E" w:rsidP="001A2E9E">
      <w:pPr>
        <w:ind w:firstLine="540"/>
        <w:jc w:val="center"/>
        <w:rPr>
          <w:b/>
          <w:sz w:val="28"/>
          <w:szCs w:val="28"/>
        </w:rPr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Default="001A2E9E" w:rsidP="001A2E9E">
      <w:pPr>
        <w:jc w:val="center"/>
      </w:pPr>
    </w:p>
    <w:p w:rsidR="001A2E9E" w:rsidRPr="00CF7C3D" w:rsidRDefault="001A2E9E" w:rsidP="001A2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A2E9E" w:rsidRDefault="001A2E9E" w:rsidP="001A2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E9E" w:rsidRDefault="001A2E9E" w:rsidP="001A2E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7C3D">
        <w:rPr>
          <w:rFonts w:ascii="Times New Roman" w:hAnsi="Times New Roman" w:cs="Times New Roman"/>
          <w:sz w:val="28"/>
          <w:szCs w:val="28"/>
        </w:rPr>
        <w:lastRenderedPageBreak/>
        <w:t>ОБЩИЕ СВЕДЕНИЯ</w:t>
      </w:r>
    </w:p>
    <w:p w:rsidR="001A2E9E" w:rsidRDefault="001A2E9E" w:rsidP="001A2E9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1A2E9E" w:rsidRPr="00D03C78" w:rsidRDefault="001A2E9E" w:rsidP="001A2E9E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Самостоятельная работа обучающихся</w:t>
      </w:r>
      <w:r w:rsidRPr="00D03C78">
        <w:rPr>
          <w:rFonts w:ascii="Times New Roman" w:hAnsi="Times New Roman" w:cs="Times New Roman"/>
          <w:bCs/>
          <w:sz w:val="28"/>
          <w:szCs w:val="28"/>
        </w:rPr>
        <w:t xml:space="preserve"> является одной из основных форм  внеаудиторной работы при реализации учебных планов и программ.   </w:t>
      </w:r>
    </w:p>
    <w:p w:rsidR="001A2E9E" w:rsidRPr="00D03C78" w:rsidRDefault="001A2E9E" w:rsidP="001A2E9E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Обучающийся </w:t>
      </w:r>
      <w:r w:rsidRPr="00D03C78">
        <w:rPr>
          <w:rFonts w:ascii="Times New Roman" w:hAnsi="Times New Roman" w:cs="Times New Roman"/>
          <w:bCs/>
          <w:sz w:val="28"/>
          <w:szCs w:val="28"/>
        </w:rPr>
        <w:t xml:space="preserve"> в процессе обучения должен не только освоить учебную программу, но и приобрести навыки самостоятельной работы. </w:t>
      </w:r>
      <w:r>
        <w:rPr>
          <w:rFonts w:ascii="Times New Roman" w:hAnsi="Times New Roman" w:cs="Times New Roman"/>
          <w:bCs/>
          <w:sz w:val="28"/>
          <w:szCs w:val="28"/>
        </w:rPr>
        <w:t>Обучающийся</w:t>
      </w:r>
      <w:r w:rsidRPr="00D03C78">
        <w:rPr>
          <w:rFonts w:ascii="Times New Roman" w:hAnsi="Times New Roman" w:cs="Times New Roman"/>
          <w:bCs/>
          <w:sz w:val="28"/>
          <w:szCs w:val="28"/>
        </w:rPr>
        <w:t xml:space="preserve"> должен уметь планировать и выполнять свою работу. </w:t>
      </w:r>
    </w:p>
    <w:p w:rsidR="001A2E9E" w:rsidRPr="000D6A21" w:rsidRDefault="001A2E9E" w:rsidP="001A2E9E">
      <w:pPr>
        <w:pStyle w:val="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1A2E9E" w:rsidRPr="000D6A21" w:rsidRDefault="001A2E9E" w:rsidP="001A2E9E">
      <w:pPr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1A2E9E" w:rsidRPr="000D6A21" w:rsidRDefault="001A2E9E" w:rsidP="001A2E9E">
      <w:pPr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1A2E9E" w:rsidRPr="000D6A21" w:rsidRDefault="001A2E9E" w:rsidP="001A2E9E">
      <w:pPr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1A2E9E" w:rsidRPr="000D6A21" w:rsidRDefault="001A2E9E" w:rsidP="001A2E9E">
      <w:pPr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1A2E9E" w:rsidRPr="000D6A21" w:rsidRDefault="001A2E9E" w:rsidP="001A2E9E">
      <w:pPr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1A2E9E" w:rsidRPr="000D6A21" w:rsidRDefault="001A2E9E" w:rsidP="001A2E9E">
      <w:pPr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1A2E9E" w:rsidRPr="00D03C78" w:rsidRDefault="001A2E9E" w:rsidP="001A2E9E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78">
        <w:rPr>
          <w:rFonts w:ascii="Times New Roman" w:hAnsi="Times New Roman" w:cs="Times New Roman"/>
          <w:bCs/>
          <w:sz w:val="28"/>
          <w:szCs w:val="28"/>
        </w:rPr>
        <w:t xml:space="preserve">Этапы самостоятельной работы: </w:t>
      </w:r>
    </w:p>
    <w:p w:rsidR="001A2E9E" w:rsidRPr="00D03C78" w:rsidRDefault="001A2E9E" w:rsidP="001A2E9E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78">
        <w:rPr>
          <w:rFonts w:ascii="Times New Roman" w:hAnsi="Times New Roman" w:cs="Times New Roman"/>
          <w:bCs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1A2E9E" w:rsidRPr="00D03C78" w:rsidRDefault="001A2E9E" w:rsidP="001A2E9E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78">
        <w:rPr>
          <w:rFonts w:ascii="Times New Roman" w:hAnsi="Times New Roman" w:cs="Times New Roman"/>
          <w:bCs/>
          <w:sz w:val="28"/>
          <w:szCs w:val="28"/>
        </w:rPr>
        <w:t xml:space="preserve">- осуществление процесса выполнения работы; </w:t>
      </w:r>
    </w:p>
    <w:p w:rsidR="001A2E9E" w:rsidRPr="00D03C78" w:rsidRDefault="001A2E9E" w:rsidP="001A2E9E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78">
        <w:rPr>
          <w:rFonts w:ascii="Times New Roman" w:hAnsi="Times New Roman" w:cs="Times New Roman"/>
          <w:bCs/>
          <w:sz w:val="28"/>
          <w:szCs w:val="28"/>
        </w:rPr>
        <w:t xml:space="preserve">- самоанализ, самоконтроль; </w:t>
      </w:r>
    </w:p>
    <w:p w:rsidR="001A2E9E" w:rsidRDefault="001A2E9E" w:rsidP="001A2E9E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78">
        <w:rPr>
          <w:rFonts w:ascii="Times New Roman" w:hAnsi="Times New Roman" w:cs="Times New Roman"/>
          <w:bCs/>
          <w:sz w:val="28"/>
          <w:szCs w:val="28"/>
        </w:rPr>
        <w:t xml:space="preserve">- проверка работ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D03C78">
        <w:rPr>
          <w:rFonts w:ascii="Times New Roman" w:hAnsi="Times New Roman" w:cs="Times New Roman"/>
          <w:bCs/>
          <w:sz w:val="28"/>
          <w:szCs w:val="28"/>
        </w:rPr>
        <w:t>, выделение и разбор типичных преимуществ и ошибок.</w:t>
      </w:r>
    </w:p>
    <w:p w:rsidR="001A2E9E" w:rsidRDefault="001A2E9E" w:rsidP="001A2E9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A2E9E" w:rsidRDefault="001A2E9E" w:rsidP="001A2E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17563">
        <w:rPr>
          <w:rFonts w:ascii="Times New Roman" w:hAnsi="Times New Roman" w:cs="Times New Roman"/>
          <w:sz w:val="28"/>
          <w:szCs w:val="28"/>
        </w:rPr>
        <w:lastRenderedPageBreak/>
        <w:t>ТЕМАТИЧЕСКИЙ ПЛАН ВИДОВ САМОСТОЯТЕЛЬНОЙ РАБОТЫ</w:t>
      </w:r>
    </w:p>
    <w:p w:rsidR="001A2E9E" w:rsidRPr="00A17563" w:rsidRDefault="001A2E9E" w:rsidP="001A2E9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56" w:type="dxa"/>
        <w:jc w:val="center"/>
        <w:tblLook w:val="04A0" w:firstRow="1" w:lastRow="0" w:firstColumn="1" w:lastColumn="0" w:noHBand="0" w:noVBand="1"/>
      </w:tblPr>
      <w:tblGrid>
        <w:gridCol w:w="3190"/>
        <w:gridCol w:w="5326"/>
        <w:gridCol w:w="1440"/>
      </w:tblGrid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B2708B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5326" w:type="dxa"/>
            <w:vAlign w:val="center"/>
          </w:tcPr>
          <w:p w:rsidR="001A2E9E" w:rsidRPr="00B2708B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0" w:type="dxa"/>
          </w:tcPr>
          <w:p w:rsidR="001A2E9E" w:rsidRPr="00B2708B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как наука. Методы биологического познания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  «</w:t>
            </w: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Роль биологических теорий, идей, гипотез в формировании современной естественнонаучной картины мира».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Заполнить таблицу </w:t>
            </w: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Витамины: строение, источник и поступления, функции в организме.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Клеточная теория.</w:t>
            </w:r>
          </w:p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Цитоплазма.</w:t>
            </w:r>
          </w:p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Плазматическая мембрана</w:t>
            </w:r>
          </w:p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сообщение по теме: «История открытия клетки».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Органоиды клетки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 «</w:t>
            </w: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растительных клеток, клеток грибов».  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ядра</w:t>
            </w:r>
          </w:p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клетки.</w:t>
            </w:r>
          </w:p>
        </w:tc>
        <w:tc>
          <w:tcPr>
            <w:tcW w:w="5326" w:type="dxa"/>
          </w:tcPr>
          <w:p w:rsidR="001A2E9E" w:rsidRPr="00E175A4" w:rsidRDefault="001A2E9E" w:rsidP="001A2E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 сообщение на тему  «</w:t>
            </w: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Стволовые клетки и перспективы их применения в биологии и медицине»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Фотосинтез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сообщение по теме  «</w:t>
            </w:r>
            <w:r w:rsidRPr="00E175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Биологическая роль фотосинтеза». Хемосинтез. Его значение.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Биосинтез белков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Решить задачи на генетический код  биосинтеза белка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Неклеточные формы жизни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сообщение «</w:t>
            </w:r>
            <w:r w:rsidRPr="00E175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Вирусные заболевания у человека: грипп, гепатит, СПИД».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размножения организмов.</w:t>
            </w:r>
          </w:p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клетки.</w:t>
            </w:r>
          </w:p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Митоз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сообщение по теме «</w:t>
            </w:r>
            <w:r w:rsidRPr="00E175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Биологическое значение митоза и мейоза».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</w:t>
            </w:r>
          </w:p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сообщение на тему «Причины нарушений в развитии организмов».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Задачи и методы генетики. Первый и второй законы Г. Менделя</w:t>
            </w:r>
          </w:p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моногибридное скрещивание.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скрещивание. Неполное доминирование</w:t>
            </w:r>
          </w:p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анализирующее скрещивание.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175A4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Третий закон Менделя</w:t>
            </w:r>
          </w:p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на  </w:t>
            </w:r>
            <w:proofErr w:type="spellStart"/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дигибридное</w:t>
            </w:r>
            <w:proofErr w:type="spellEnd"/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скрещивание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с полом.</w:t>
            </w:r>
          </w:p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родословной.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175A4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на </w:t>
            </w:r>
            <w:proofErr w:type="spellStart"/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дигибридное</w:t>
            </w:r>
            <w:proofErr w:type="spellEnd"/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скрещивание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Модификационная</w:t>
            </w:r>
            <w:proofErr w:type="spellEnd"/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мутационная изменчивость</w:t>
            </w: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сообщение  по теме «Значение мутаций для практики сельского хозяйства и биотехнологии»  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Генетика человека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  по теме « Проблемы генетической безопасности»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Селекция, ее задачи.</w:t>
            </w:r>
          </w:p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Селекция растений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сообщение по теме   «История происхождения отдельных сортов культурных растений».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Селекция животных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сообщение по теме  «Генная </w:t>
            </w: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инженерия.  Кло</w:t>
            </w: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нирование. Генетически модифицированные организмы.</w:t>
            </w: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Клонирование человека».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Общая характеристика биологии в </w:t>
            </w:r>
            <w:proofErr w:type="spellStart"/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додарвиновский</w:t>
            </w:r>
            <w:proofErr w:type="spellEnd"/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 сообщение по теме </w:t>
            </w: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природы» </w:t>
            </w:r>
            <w:proofErr w:type="gramStart"/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7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Линнея</w:t>
            </w:r>
            <w:proofErr w:type="gramEnd"/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, история её создания и значение для развития биологии».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Эволюционное учение Ч. Дарвина.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 сообщение по теме </w:t>
            </w: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создания эволюционной теории Ч. Дарвина»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Естественный отбор в природных популяциях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реферат по теме «Влияние работ на развитие современной биологии»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Макроэволюция</w:t>
            </w:r>
          </w:p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доклад на тему «Современные представления о зарождении жизни».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Происхождение и начальные этапы развития жизни на Земле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реферат на тему «</w:t>
            </w: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Ранние этапы развития жизни на Земле».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таблицу: «Расы человека</w:t>
            </w: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A2E9E" w:rsidRPr="00E175A4" w:rsidRDefault="001A2E9E" w:rsidP="00B907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реферат по теме «Эволюция приматов и основные этапы эволюции человека».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Предмет и задачи экологии. Основные понятия экологии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 «Экологические факторы их значение в жизни организмов»</w:t>
            </w:r>
          </w:p>
          <w:p w:rsidR="001A2E9E" w:rsidRPr="00E175A4" w:rsidRDefault="001A2E9E" w:rsidP="00B90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реферат по теме «Главные направления современной экологии»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Экологические системы</w:t>
            </w:r>
          </w:p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передачи веществ и энергии по цепям питания в природной экосистеме и в </w:t>
            </w:r>
            <w:proofErr w:type="spellStart"/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агроценозе</w:t>
            </w:r>
            <w:proofErr w:type="spellEnd"/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сообщение  по теме </w:t>
            </w: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 xml:space="preserve"> «Биоценозы (экосистемы) разного уровня, их соподчинённость в глобальной экосистеме – биосфере.</w:t>
            </w:r>
          </w:p>
          <w:p w:rsidR="001A2E9E" w:rsidRPr="00E175A4" w:rsidRDefault="001A2E9E" w:rsidP="00B90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реферат по теме «Видовое и экологическое разнообразие биоценоза как основа его устойчивости.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Биосфера.</w:t>
            </w:r>
          </w:p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сообщение по теме «Ноосфера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биосфере»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Экология и здоровье человека</w:t>
            </w:r>
          </w:p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 «Химические  и биологические загрязнения».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проблемы.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    доклад по темам  </w:t>
            </w: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 xml:space="preserve"> «Опасность глобальных нарушений в биосфере», «Озоновые «дыры», кислотные дожди, смоги и их предотвращение». «Экологические кризисы и экологические катастрофы. Предотвращение их возникновения».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Основные понятия природоохранительной деятельности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сообщение  по теме  « </w:t>
            </w: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Природоохранительная деятельность в  Республике Башкортостан»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E9E" w:rsidRPr="00B2708B" w:rsidTr="00B90778">
        <w:trPr>
          <w:jc w:val="center"/>
        </w:trPr>
        <w:tc>
          <w:tcPr>
            <w:tcW w:w="3190" w:type="dxa"/>
            <w:vAlign w:val="center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Бионика как одно из направлений биологии и кибернетики</w:t>
            </w: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реферат по теме «Бионика как одно из направлений биологии и кибернетики».</w:t>
            </w:r>
          </w:p>
        </w:tc>
        <w:tc>
          <w:tcPr>
            <w:tcW w:w="1440" w:type="dxa"/>
            <w:vAlign w:val="center"/>
          </w:tcPr>
          <w:p w:rsidR="001A2E9E" w:rsidRPr="00E175A4" w:rsidRDefault="001A2E9E" w:rsidP="00B90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1A2E9E" w:rsidRPr="00B2708B" w:rsidTr="00B90778">
        <w:trPr>
          <w:jc w:val="center"/>
        </w:trPr>
        <w:tc>
          <w:tcPr>
            <w:tcW w:w="3190" w:type="dxa"/>
          </w:tcPr>
          <w:p w:rsidR="001A2E9E" w:rsidRPr="00E175A4" w:rsidRDefault="001A2E9E" w:rsidP="00B9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1A2E9E" w:rsidRPr="00E175A4" w:rsidRDefault="001A2E9E" w:rsidP="00B90778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1A2E9E" w:rsidRPr="00E175A4" w:rsidRDefault="001A2E9E" w:rsidP="001A2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2E9E" w:rsidRPr="00CF7C3D" w:rsidRDefault="001A2E9E" w:rsidP="001A2E9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27831" w:rsidRDefault="00227831"/>
    <w:sectPr w:rsidR="00227831" w:rsidSect="00E175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02E"/>
    <w:multiLevelType w:val="hybridMultilevel"/>
    <w:tmpl w:val="6F347622"/>
    <w:lvl w:ilvl="0" w:tplc="373668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9E"/>
    <w:rsid w:val="001A2E9E"/>
    <w:rsid w:val="00206D85"/>
    <w:rsid w:val="0022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9E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1A2E9E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1A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9E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1A2E9E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1A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2015-11-07T16:57:00Z</dcterms:created>
  <dcterms:modified xsi:type="dcterms:W3CDTF">2015-11-07T17:11:00Z</dcterms:modified>
</cp:coreProperties>
</file>